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29.05.2026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VOB 17-25O Errichtung eines Berufsschulcampus BA 1; VE 4-4310 Lüftung und Technische Dämmung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Lüftungsinstallation inklusive technische Dämmung im Gebäude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